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A7E0262" w14:textId="77777777" w:rsidR="00197B5B" w:rsidRPr="00A01E79" w:rsidRDefault="00197B5B" w:rsidP="0023228B">
      <w:pPr>
        <w:pBdr>
          <w:bottom w:val="single" w:sz="12" w:space="1" w:color="auto"/>
        </w:pBdr>
        <w:shd w:val="clear" w:color="auto" w:fill="FFFFFF"/>
        <w:spacing w:before="411" w:after="274" w:line="343" w:lineRule="atLeast"/>
        <w:jc w:val="center"/>
        <w:textAlignment w:val="baseline"/>
        <w:outlineLvl w:val="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01E7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Обоснование начальной (максимальной) цены договора</w:t>
      </w:r>
    </w:p>
    <w:p w14:paraId="56B27B32" w14:textId="42D2D06D" w:rsidR="0071014A" w:rsidRPr="0071014A" w:rsidRDefault="0071014A" w:rsidP="0071014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1014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Наименование лота: Оказание услуг </w:t>
      </w:r>
      <w:r w:rsidRPr="0071014A">
        <w:rPr>
          <w:rFonts w:ascii="Times New Roman" w:hAnsi="Times New Roman" w:cs="Times New Roman"/>
          <w:b/>
          <w:bCs/>
          <w:sz w:val="24"/>
          <w:szCs w:val="24"/>
        </w:rPr>
        <w:t xml:space="preserve">по уборке служебных помещений </w:t>
      </w:r>
      <w:r w:rsidR="00232AAA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</w:t>
      </w:r>
      <w:r w:rsidRPr="0071014A">
        <w:rPr>
          <w:rFonts w:ascii="Times New Roman" w:hAnsi="Times New Roman" w:cs="Times New Roman"/>
          <w:b/>
          <w:bCs/>
          <w:sz w:val="24"/>
          <w:szCs w:val="24"/>
        </w:rPr>
        <w:t xml:space="preserve">и прилегающей территории </w:t>
      </w:r>
      <w:r w:rsidRPr="0071014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АО «Энергосервис Волги»</w:t>
      </w:r>
    </w:p>
    <w:p w14:paraId="047E990A" w14:textId="77777777" w:rsidR="0071014A" w:rsidRPr="0071014A" w:rsidRDefault="0071014A" w:rsidP="0071014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tbl>
      <w:tblPr>
        <w:tblW w:w="5000" w:type="pct"/>
        <w:jc w:val="center"/>
        <w:tblBorders>
          <w:top w:val="single" w:sz="6" w:space="0" w:color="DADADA"/>
          <w:left w:val="single" w:sz="6" w:space="0" w:color="DADADA"/>
          <w:bottom w:val="single" w:sz="6" w:space="0" w:color="DADADA"/>
          <w:right w:val="single" w:sz="6" w:space="0" w:color="DADADA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962"/>
        <w:gridCol w:w="5377"/>
      </w:tblGrid>
      <w:tr w:rsidR="00197B5B" w:rsidRPr="0071014A" w14:paraId="096F0428" w14:textId="77777777" w:rsidTr="0022765C">
        <w:trPr>
          <w:trHeight w:val="2776"/>
          <w:jc w:val="center"/>
        </w:trPr>
        <w:tc>
          <w:tcPr>
            <w:tcW w:w="2121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14:paraId="62356283" w14:textId="77777777" w:rsidR="00197B5B" w:rsidRPr="0071014A" w:rsidRDefault="00197B5B" w:rsidP="00232A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l55"/>
            <w:bookmarkEnd w:id="0"/>
            <w:r w:rsidRPr="007101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Начальная (максимальная) цена договора </w:t>
            </w:r>
          </w:p>
          <w:p w14:paraId="6A88329F" w14:textId="351137F9" w:rsidR="00BF1C0A" w:rsidRPr="0071014A" w:rsidRDefault="00BF1C0A" w:rsidP="00232A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01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Начальная (максимальная) цена договора включает в себя: все затраты, накладные расходы, налоги, пошлины, таможенные платежи, страхование и прочие сборы, которые подрядчик договора должен оплачивать в соответствии с условиями договора или на иных основаниях.</w:t>
            </w:r>
          </w:p>
        </w:tc>
        <w:tc>
          <w:tcPr>
            <w:tcW w:w="2879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14:paraId="4AA7A76C" w14:textId="1D1A36A8" w:rsidR="006129A2" w:rsidRPr="0071014A" w:rsidRDefault="006129A2" w:rsidP="00232AAA">
            <w:pPr>
              <w:spacing w:after="0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71014A"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  <w:t xml:space="preserve">Начальная (максимальная) цена договора (цена лота) составляет </w:t>
            </w:r>
            <w:r w:rsidR="002A5CFC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  <w:t>2</w:t>
            </w:r>
            <w:r w:rsidR="0071014A" w:rsidRPr="0071014A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  <w:t> </w:t>
            </w:r>
            <w:r w:rsidR="0079614C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  <w:t>64</w:t>
            </w:r>
            <w:r w:rsidR="002A5CFC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  <w:t>0</w:t>
            </w:r>
            <w:r w:rsidR="0071014A" w:rsidRPr="0071014A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  <w:t> 0</w:t>
            </w:r>
            <w:r w:rsidR="002A5CFC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  <w:t>0</w:t>
            </w:r>
            <w:r w:rsidR="0071014A" w:rsidRPr="0071014A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  <w:t xml:space="preserve">0,00 руб. </w:t>
            </w:r>
            <w:r w:rsidR="00D751EC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  <w:t xml:space="preserve">                      </w:t>
            </w:r>
            <w:r w:rsidRPr="0071014A"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  <w:t>(</w:t>
            </w:r>
            <w:r w:rsidR="002A5CFC"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  <w:t xml:space="preserve">Два </w:t>
            </w:r>
            <w:r w:rsidR="003B6FA5" w:rsidRPr="0071014A"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  <w:t>миллион</w:t>
            </w:r>
            <w:r w:rsidR="002A5CFC"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  <w:t>а</w:t>
            </w:r>
            <w:r w:rsidR="003B6FA5" w:rsidRPr="0071014A"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  <w:t xml:space="preserve"> </w:t>
            </w:r>
            <w:r w:rsidR="00D751EC"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  <w:t xml:space="preserve">шестьсот сорок </w:t>
            </w:r>
            <w:r w:rsidR="003B6FA5" w:rsidRPr="0071014A"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  <w:t xml:space="preserve">тысяч рублей </w:t>
            </w:r>
            <w:r w:rsidR="0071014A" w:rsidRPr="0071014A"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  <w:t>00</w:t>
            </w:r>
            <w:r w:rsidR="003B6FA5" w:rsidRPr="0071014A"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  <w:t xml:space="preserve"> коп.</w:t>
            </w:r>
            <w:r w:rsidR="0071014A" w:rsidRPr="0071014A"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  <w:t>)</w:t>
            </w:r>
            <w:r w:rsidR="00D751EC"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  <w:t>,</w:t>
            </w:r>
            <w:bookmarkStart w:id="1" w:name="_GoBack"/>
            <w:bookmarkEnd w:id="1"/>
            <w:r w:rsidR="00D751EC"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  <w:t xml:space="preserve"> </w:t>
            </w:r>
            <w:r w:rsidR="00D751EC" w:rsidRPr="0071014A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  <w:t>без НДС</w:t>
            </w:r>
            <w:r w:rsidR="00D751EC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  <w:t>.</w:t>
            </w:r>
          </w:p>
          <w:p w14:paraId="1CCEC7EF" w14:textId="77777777" w:rsidR="006129A2" w:rsidRPr="0071014A" w:rsidRDefault="006129A2" w:rsidP="006129A2">
            <w:pPr>
              <w:widowControl w:val="0"/>
              <w:tabs>
                <w:tab w:val="left" w:pos="708"/>
              </w:tabs>
              <w:autoSpaceDE w:val="0"/>
              <w:autoSpaceDN w:val="0"/>
              <w:spacing w:after="120"/>
              <w:rPr>
                <w:sz w:val="24"/>
                <w:szCs w:val="24"/>
              </w:rPr>
            </w:pPr>
          </w:p>
          <w:p w14:paraId="2E2CD834" w14:textId="4BB77A75" w:rsidR="00197B5B" w:rsidRPr="0071014A" w:rsidRDefault="00197B5B" w:rsidP="00BE73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97B5B" w:rsidRPr="0071014A" w14:paraId="0C2520C0" w14:textId="77777777" w:rsidTr="0022765C">
        <w:trPr>
          <w:jc w:val="center"/>
        </w:trPr>
        <w:tc>
          <w:tcPr>
            <w:tcW w:w="2121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02FF2E07" w14:textId="77777777" w:rsidR="00197B5B" w:rsidRPr="0071014A" w:rsidRDefault="00197B5B" w:rsidP="00232A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01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Используемый метод определения начальной (максимальной) цены договора с обоснованием</w:t>
            </w:r>
          </w:p>
        </w:tc>
        <w:tc>
          <w:tcPr>
            <w:tcW w:w="2879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01ECA482" w14:textId="44A5B5C5" w:rsidR="00966F1D" w:rsidRPr="0071014A" w:rsidRDefault="00966F1D" w:rsidP="00232A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01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Метод сопоставимых рыночных цен </w:t>
            </w:r>
            <w:r w:rsidR="00232A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</w:t>
            </w:r>
            <w:proofErr w:type="gramStart"/>
            <w:r w:rsidR="00232A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  <w:r w:rsidRPr="007101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proofErr w:type="gramEnd"/>
            <w:r w:rsidRPr="007101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 рынка)</w:t>
            </w:r>
          </w:p>
          <w:p w14:paraId="12957E90" w14:textId="390EA56A" w:rsidR="00197B5B" w:rsidRPr="0071014A" w:rsidRDefault="00197B5B" w:rsidP="00C807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97B5B" w:rsidRPr="0071014A" w14:paraId="5C069047" w14:textId="77777777" w:rsidTr="0022765C">
        <w:trPr>
          <w:jc w:val="center"/>
        </w:trPr>
        <w:tc>
          <w:tcPr>
            <w:tcW w:w="2121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07662658" w14:textId="77777777" w:rsidR="00197B5B" w:rsidRPr="0071014A" w:rsidRDefault="00197B5B" w:rsidP="00232AA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014A">
              <w:rPr>
                <w:rFonts w:ascii="Times New Roman" w:hAnsi="Times New Roman" w:cs="Times New Roman"/>
                <w:sz w:val="24"/>
                <w:szCs w:val="24"/>
              </w:rPr>
              <w:t>Организационно-распорядительный документ Заказчика, требования которого применялись при формировании начальной (максимальной) цены договора (при наличии)</w:t>
            </w:r>
          </w:p>
        </w:tc>
        <w:tc>
          <w:tcPr>
            <w:tcW w:w="2879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2FC2105F" w14:textId="1381E02E" w:rsidR="0071014A" w:rsidRPr="0071014A" w:rsidRDefault="0066771C" w:rsidP="007101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01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Единый стандарт закупок ПАО «</w:t>
            </w:r>
            <w:r w:rsidR="00060261" w:rsidRPr="007101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Россети»</w:t>
            </w:r>
            <w:r w:rsidR="0071014A" w:rsidRPr="007101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14:paraId="4B7D20DD" w14:textId="2B29E591" w:rsidR="00BF75D1" w:rsidRPr="0071014A" w:rsidRDefault="00BF75D1" w:rsidP="006129A2">
            <w:pPr>
              <w:spacing w:after="0" w:line="240" w:lineRule="auto"/>
              <w:ind w:firstLine="2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74D9A11B" w14:textId="76F260EB" w:rsidR="006129A2" w:rsidRPr="0071014A" w:rsidRDefault="006129A2" w:rsidP="006129A2">
            <w:pPr>
              <w:spacing w:after="0" w:line="240" w:lineRule="auto"/>
              <w:ind w:firstLine="2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97B5B" w:rsidRPr="0071014A" w14:paraId="0EBBA455" w14:textId="77777777" w:rsidTr="0022765C">
        <w:trPr>
          <w:jc w:val="center"/>
        </w:trPr>
        <w:tc>
          <w:tcPr>
            <w:tcW w:w="2121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14:paraId="02D9DD39" w14:textId="77777777" w:rsidR="00197B5B" w:rsidRPr="0071014A" w:rsidRDefault="00197B5B" w:rsidP="00232A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01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Расчет начальной (максимальной) цены договора </w:t>
            </w:r>
          </w:p>
        </w:tc>
        <w:tc>
          <w:tcPr>
            <w:tcW w:w="2879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14:paraId="7B08769F" w14:textId="77777777" w:rsidR="00A51AE7" w:rsidRPr="0071014A" w:rsidRDefault="009C2A8C" w:rsidP="00121D0A">
            <w:pPr>
              <w:spacing w:after="0" w:line="240" w:lineRule="auto"/>
              <w:ind w:firstLine="2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01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Размещен отдельным приложением</w:t>
            </w:r>
          </w:p>
        </w:tc>
      </w:tr>
    </w:tbl>
    <w:p w14:paraId="4F9C10F1" w14:textId="77777777" w:rsidR="00197B5B" w:rsidRPr="0071014A" w:rsidRDefault="00197B5B" w:rsidP="0022765C">
      <w:pPr>
        <w:shd w:val="clear" w:color="auto" w:fill="FFFFFF"/>
        <w:spacing w:after="0" w:line="240" w:lineRule="auto"/>
        <w:ind w:firstLine="851"/>
        <w:textAlignment w:val="baseline"/>
        <w:rPr>
          <w:rFonts w:ascii="Times New Roman" w:hAnsi="Times New Roman" w:cs="Times New Roman"/>
          <w:sz w:val="24"/>
          <w:szCs w:val="24"/>
        </w:rPr>
      </w:pPr>
    </w:p>
    <w:sectPr w:rsidR="00197B5B" w:rsidRPr="0071014A" w:rsidSect="0022765C">
      <w:pgSz w:w="11906" w:h="16838"/>
      <w:pgMar w:top="709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DA21A6"/>
    <w:multiLevelType w:val="hybridMultilevel"/>
    <w:tmpl w:val="18D87136"/>
    <w:lvl w:ilvl="0" w:tplc="007CCD36">
      <w:numFmt w:val="bullet"/>
      <w:lvlText w:val="-"/>
      <w:lvlJc w:val="left"/>
      <w:pPr>
        <w:ind w:left="383" w:hanging="360"/>
      </w:pPr>
      <w:rPr>
        <w:rFonts w:ascii="Times New Roman" w:eastAsia="Times New Roman" w:hAnsi="Times New Roman" w:cs="Times New Roman" w:hint="default"/>
        <w:i/>
      </w:rPr>
    </w:lvl>
    <w:lvl w:ilvl="1" w:tplc="04190003" w:tentative="1">
      <w:start w:val="1"/>
      <w:numFmt w:val="bullet"/>
      <w:lvlText w:val="o"/>
      <w:lvlJc w:val="left"/>
      <w:pPr>
        <w:ind w:left="110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2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4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6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8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0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2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43" w:hanging="360"/>
      </w:pPr>
      <w:rPr>
        <w:rFonts w:ascii="Wingdings" w:hAnsi="Wingdings" w:hint="default"/>
      </w:rPr>
    </w:lvl>
  </w:abstractNum>
  <w:abstractNum w:abstractNumId="1" w15:restartNumberingAfterBreak="0">
    <w:nsid w:val="28160E3E"/>
    <w:multiLevelType w:val="hybridMultilevel"/>
    <w:tmpl w:val="147C5FF4"/>
    <w:lvl w:ilvl="0" w:tplc="F2D2087C">
      <w:start w:val="1"/>
      <w:numFmt w:val="russianLower"/>
      <w:lvlText w:val="%1)"/>
      <w:lvlJc w:val="left"/>
      <w:pPr>
        <w:ind w:left="157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7B5B"/>
    <w:rsid w:val="00060261"/>
    <w:rsid w:val="00065000"/>
    <w:rsid w:val="000801BB"/>
    <w:rsid w:val="0011552C"/>
    <w:rsid w:val="001218D8"/>
    <w:rsid w:val="00121D0A"/>
    <w:rsid w:val="00183B3C"/>
    <w:rsid w:val="001951E5"/>
    <w:rsid w:val="00197B5B"/>
    <w:rsid w:val="001A44C6"/>
    <w:rsid w:val="001B6055"/>
    <w:rsid w:val="0022765C"/>
    <w:rsid w:val="0023228B"/>
    <w:rsid w:val="00232AAA"/>
    <w:rsid w:val="0024754D"/>
    <w:rsid w:val="0025566B"/>
    <w:rsid w:val="00282F8E"/>
    <w:rsid w:val="002A0304"/>
    <w:rsid w:val="002A5CFC"/>
    <w:rsid w:val="002E7C84"/>
    <w:rsid w:val="00335B3B"/>
    <w:rsid w:val="003B6FA5"/>
    <w:rsid w:val="003D7A4F"/>
    <w:rsid w:val="003E56C7"/>
    <w:rsid w:val="003F12E6"/>
    <w:rsid w:val="004443B3"/>
    <w:rsid w:val="00460DBE"/>
    <w:rsid w:val="004D2DA5"/>
    <w:rsid w:val="004D4B10"/>
    <w:rsid w:val="004D59F9"/>
    <w:rsid w:val="00562375"/>
    <w:rsid w:val="005C0A4E"/>
    <w:rsid w:val="006129A2"/>
    <w:rsid w:val="00637CD4"/>
    <w:rsid w:val="0066771C"/>
    <w:rsid w:val="006B2F2D"/>
    <w:rsid w:val="006C1F0A"/>
    <w:rsid w:val="00707F7B"/>
    <w:rsid w:val="0071014A"/>
    <w:rsid w:val="00714DC1"/>
    <w:rsid w:val="007343E2"/>
    <w:rsid w:val="00756554"/>
    <w:rsid w:val="00794D2B"/>
    <w:rsid w:val="0079614C"/>
    <w:rsid w:val="00837F04"/>
    <w:rsid w:val="00843B6B"/>
    <w:rsid w:val="00870076"/>
    <w:rsid w:val="008E6A05"/>
    <w:rsid w:val="008E7B75"/>
    <w:rsid w:val="008F3A76"/>
    <w:rsid w:val="00926DA8"/>
    <w:rsid w:val="00941D13"/>
    <w:rsid w:val="00966F1D"/>
    <w:rsid w:val="009C2A8C"/>
    <w:rsid w:val="009C5930"/>
    <w:rsid w:val="009E42CB"/>
    <w:rsid w:val="00A01E79"/>
    <w:rsid w:val="00A028DF"/>
    <w:rsid w:val="00A06E13"/>
    <w:rsid w:val="00A2179A"/>
    <w:rsid w:val="00A51AE7"/>
    <w:rsid w:val="00AF0A54"/>
    <w:rsid w:val="00AF21F2"/>
    <w:rsid w:val="00B72AFA"/>
    <w:rsid w:val="00B80750"/>
    <w:rsid w:val="00BD70A5"/>
    <w:rsid w:val="00BE7387"/>
    <w:rsid w:val="00BF1C0A"/>
    <w:rsid w:val="00BF75D1"/>
    <w:rsid w:val="00C21D5B"/>
    <w:rsid w:val="00C72F54"/>
    <w:rsid w:val="00C807EA"/>
    <w:rsid w:val="00CA1F48"/>
    <w:rsid w:val="00CA7625"/>
    <w:rsid w:val="00CC02CA"/>
    <w:rsid w:val="00D33249"/>
    <w:rsid w:val="00D751EC"/>
    <w:rsid w:val="00DA72D1"/>
    <w:rsid w:val="00DB24D5"/>
    <w:rsid w:val="00E3228E"/>
    <w:rsid w:val="00E50541"/>
    <w:rsid w:val="00E672E6"/>
    <w:rsid w:val="00F531A9"/>
    <w:rsid w:val="00F821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E24D62"/>
  <w15:docId w15:val="{6F92A6E0-0407-4729-8DE0-005E635000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97B5B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801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801BB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3E56C7"/>
    <w:pPr>
      <w:ind w:left="720"/>
      <w:contextualSpacing/>
    </w:pPr>
  </w:style>
  <w:style w:type="character" w:styleId="a6">
    <w:name w:val="annotation reference"/>
    <w:basedOn w:val="a0"/>
    <w:uiPriority w:val="99"/>
    <w:semiHidden/>
    <w:unhideWhenUsed/>
    <w:rsid w:val="00A51AE7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A51AE7"/>
    <w:pPr>
      <w:spacing w:line="240" w:lineRule="auto"/>
    </w:pPr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A51AE7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A51AE7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A51AE7"/>
    <w:rPr>
      <w:b/>
      <w:bCs/>
      <w:sz w:val="20"/>
      <w:szCs w:val="20"/>
    </w:rPr>
  </w:style>
  <w:style w:type="paragraph" w:customStyle="1" w:styleId="ConsPlusNormal">
    <w:name w:val="ConsPlusNormal"/>
    <w:rsid w:val="0011552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867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8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31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26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1</Pages>
  <Words>164</Words>
  <Characters>938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Карельское ПМЭС</Company>
  <LinksUpToDate>false</LinksUpToDate>
  <CharactersWithSpaces>1100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Андропова Надежда Ивановна</dc:creator>
  <cp:lastModifiedBy>Черножиц Наталия Александровна</cp:lastModifiedBy>
  <cp:revision>17</cp:revision>
  <dcterms:created xsi:type="dcterms:W3CDTF">2023-08-03T06:54:00Z</dcterms:created>
  <dcterms:modified xsi:type="dcterms:W3CDTF">2024-11-22T10:35:00Z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